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33"/>
        <w:tblW w:w="22683.0" w:type="dxa"/>
        <w:jc w:val="left"/>
        <w:tblLayout w:type="fixed"/>
        <w:tblLook w:val="0400"/>
      </w:tblPr>
      <w:tblGrid>
        <w:gridCol w:w="1710"/>
        <w:gridCol w:w="3208"/>
        <w:gridCol w:w="3359"/>
        <w:gridCol w:w="3358"/>
        <w:gridCol w:w="3683"/>
        <w:gridCol w:w="3681"/>
        <w:gridCol w:w="3684"/>
        <w:tblGridChange w:id="0">
          <w:tblGrid>
            <w:gridCol w:w="1710"/>
            <w:gridCol w:w="3208"/>
            <w:gridCol w:w="3359"/>
            <w:gridCol w:w="3358"/>
            <w:gridCol w:w="3683"/>
            <w:gridCol w:w="3681"/>
            <w:gridCol w:w="3684"/>
          </w:tblGrid>
        </w:tblGridChange>
      </w:tblGrid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2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Subject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3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 1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4">
            <w:pPr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5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6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7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8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 2</w:t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9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RE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Creation and Covenant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Prophecy and Promise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Galilee to Jerusalem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Desert to Garden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the End of the Earth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Dialogue and Encounter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10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English</w:t>
            </w:r>
          </w:p>
        </w:tc>
        <w:tc>
          <w:tcPr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Stone Age Boy</w:t>
            </w:r>
          </w:p>
        </w:tc>
        <w:tc>
          <w:tcPr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Iron Man</w:t>
            </w:r>
          </w:p>
        </w:tc>
        <w:tc>
          <w:tcPr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James and the Giant Peach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Part 1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James and the Giant Peach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Part 2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Butterfly Lion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Myths and Legends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19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Maths </w:t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 and Division A</w:t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 and Division B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Mass and Capacity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Time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Shape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Statistics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29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exercise affect the human body?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 animals adapt to their climates?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Does the material of an object affect how electricity travels through it?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 objects that vibrate faster produce higher-pitched sounds?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 liquids take the shape of the container they are in?</w:t>
            </w:r>
          </w:p>
        </w:tc>
      </w:tr>
      <w:tr>
        <w:trPr>
          <w:cantSplit w:val="0"/>
          <w:trHeight w:val="1139.843750000000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Stone Age to Iron Age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changed between the Stone Age and Iron Age?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3C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Victorians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were the Victorians?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b7b7b7" w:val="clear"/>
          </w:tcPr>
          <w:p w:rsidR="00000000" w:rsidDel="00000000" w:rsidP="00000000" w:rsidRDefault="00000000" w:rsidRPr="00000000" w14:paraId="0000003F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Crime and Punishment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 modern day crime prevention and detection methods compare with those from the past?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42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43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44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heading=h.wf7b11f8qkfn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Fieldwork Enquiry</w:t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Settlements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Is change in our local settlement a good thing?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</w:tcPr>
          <w:p w:rsidR="00000000" w:rsidDel="00000000" w:rsidP="00000000" w:rsidRDefault="00000000" w:rsidRPr="00000000" w14:paraId="00000048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Climate Zones and Biomes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fldChar w:fldCharType="begin"/>
              <w:instrText xml:space="preserve"> HYPERLINK "https://www.twinkl.co.uk/resources/geowonderers-resources/climate-zones-and-biomes-south-american-comparison-geo-wonderers" </w:instrText>
              <w:fldChar w:fldCharType="separate"/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Which is the best biome? 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are the physical and human features of the North West Brazil region?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b7b7b7" w:val="clear"/>
          </w:tcPr>
          <w:p w:rsidR="00000000" w:rsidDel="00000000" w:rsidP="00000000" w:rsidRDefault="00000000" w:rsidRPr="00000000" w14:paraId="0000004C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Rivers and the Water Cycle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Where does water come from and is it running out?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4F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Drawing (Wiltshire)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is Stephen Wiltshire?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52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Collage (Hoch)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is a photomontage?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55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3D Art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Can art tell a story?</w:t>
            </w:r>
          </w:p>
          <w:p w:rsidR="00000000" w:rsidDel="00000000" w:rsidP="00000000" w:rsidRDefault="00000000" w:rsidRPr="00000000" w14:paraId="00000058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5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DT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5B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Pneumatics: Moving toys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(creating movement with air using pneumatic mechanisms to develop a moving toy)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5E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Shell structures: Packaging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(using shell structures to create a new packaging design)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61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2D shapes to 3D products: Stationery storage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(joining techniques when using recycled fabrics templates and decorative techniques to make a stationery storage product)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65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Why should we look after our bodies?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are feelings?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7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makes a good friend?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8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be charitable?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Safe in my body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A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Where does money come from?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ICT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Online Safety- Self-Image and Identity, Online Relationships, Online Bullying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(2BeSafe)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Spreadsheets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(2Calculate)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Email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(2Email, 2Connect, 2DIY)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Online Safety– Online Reputation, Health, Wellbeing and Lifestyle, Privacy and Security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(2BeSafe)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Branching Databases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(2Question)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Simulations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(2Simulate, 2Publish)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Online Safety– Managing Online Information, Copyright and Ownership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(2BeSafe)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Graphing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(2Graph)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micro:bits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(Free Code micro:bit)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Music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Writing Down Music</w:t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How Does Music Bring Us Closer Together?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Playing in a Band</w:t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What Stories Does Music Tell Us About the Past?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Composing Using Your Imagination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How Does Music Make the World a Better Place?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More Musical Styles</w:t>
            </w:r>
          </w:p>
          <w:p w:rsidR="00000000" w:rsidDel="00000000" w:rsidP="00000000" w:rsidRDefault="00000000" w:rsidRPr="00000000" w14:paraId="00000081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How Does Music Help Us Get to Know Our Community?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Enjoying Improvisation</w:t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How Does Music Make a Difference to Us Every Day?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Opening Night!</w:t>
            </w:r>
          </w:p>
          <w:p w:rsidR="00000000" w:rsidDel="00000000" w:rsidP="00000000" w:rsidRDefault="00000000" w:rsidRPr="00000000" w14:paraId="00000086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How Does Music Connect Us with Our Planet?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Languages (French)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Whole school MFL assembly </w:t>
            </w:r>
          </w:p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French culture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Songs/stories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Phonics 1&amp;2</w:t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 am learning French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</w:t>
            </w:r>
          </w:p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 am able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 know how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Fruits </w:t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 the classroom 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98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Circuit Training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A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Invasion Games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B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Team Games - Rounders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C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D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</w:tbl>
    <w:p w:rsidR="00000000" w:rsidDel="00000000" w:rsidP="00000000" w:rsidRDefault="00000000" w:rsidRPr="00000000" w14:paraId="0000009E">
      <w:pPr>
        <w:spacing w:after="2620" w:lineRule="auto"/>
        <w:ind w:right="22380"/>
        <w:rPr>
          <w:rFonts w:ascii="Calibri" w:cs="Calibri" w:eastAsia="Calibri" w:hAnsi="Calibri"/>
          <w:sz w:val="20"/>
          <w:szCs w:val="20"/>
        </w:rPr>
      </w:pPr>
      <w:bookmarkStart w:colFirst="0" w:colLast="0" w:name="_heading=h.gbmay57shw8x" w:id="1"/>
      <w:bookmarkEnd w:id="1"/>
      <w:r w:rsidDel="00000000" w:rsidR="00000000" w:rsidRPr="00000000">
        <w:rPr>
          <w:rtl w:val="0"/>
        </w:rPr>
      </w:r>
    </w:p>
    <w:sectPr>
      <w:headerReference r:id="rId9" w:type="default"/>
      <w:pgSz w:h="16838" w:w="23811" w:orient="landscape"/>
      <w:pgMar w:bottom="0" w:top="0" w:left="426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48"/>
        <w:szCs w:val="48"/>
        <w:u w:val="single"/>
        <w:rtl w:val="0"/>
      </w:rPr>
      <w:t xml:space="preserve">Year 3 Class Overview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50801</wp:posOffset>
          </wp:positionH>
          <wp:positionV relativeFrom="paragraph">
            <wp:posOffset>-307974</wp:posOffset>
          </wp:positionV>
          <wp:extent cx="1035010" cy="1028156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051" l="9236" r="6425" t="2300"/>
                  <a:stretch>
                    <a:fillRect/>
                  </a:stretch>
                </pic:blipFill>
                <pic:spPr>
                  <a:xfrm>
                    <a:off x="0" y="0"/>
                    <a:ext cx="1035010" cy="102815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 Gothic" w:cs="Century Gothic" w:eastAsia="Century Gothic" w:hAnsi="Century Gothic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twinkl.co.uk/resources/geowonderers-resources/fieldwork-enquiry-settlements-geo-wonderers" TargetMode="External"/><Relationship Id="rId8" Type="http://schemas.openxmlformats.org/officeDocument/2006/relationships/hyperlink" Target="https://www.twinkl.co.uk/resources/geowonderers-resources/rivers-and-the-water-cycle-geo-wonderer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yjvwNDCt4unNVC9V3eRAPCfdqg==">CgMxLjAyDmgud2Y3YjExZjhxa2ZuMg5oLmdibWF5NTdzaHc4eDgAciExdVJIbkRXajl3amZBQXlfc19ZQ1ZrYmVJSWtxRzhwTGo=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